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EC04" w14:textId="77777777" w:rsidR="00027BFA" w:rsidRDefault="00027BFA" w:rsidP="00C37602">
      <w:pPr>
        <w:pStyle w:val="Citazioneintensa"/>
        <w:spacing w:before="60" w:after="60"/>
        <w:ind w:left="709" w:right="862"/>
        <w:rPr>
          <w:rFonts w:ascii="Calibri" w:hAnsi="Calibri" w:cs="Calibri"/>
          <w:b/>
          <w:sz w:val="28"/>
          <w:szCs w:val="28"/>
        </w:rPr>
      </w:pPr>
      <w:r w:rsidRPr="008E3D4F">
        <w:rPr>
          <w:rFonts w:ascii="Calibri" w:hAnsi="Calibri" w:cs="Calibri"/>
          <w:b/>
          <w:sz w:val="28"/>
          <w:szCs w:val="28"/>
        </w:rPr>
        <w:t>SCHEDA GQ 0</w:t>
      </w:r>
      <w:r>
        <w:rPr>
          <w:rFonts w:ascii="Calibri" w:hAnsi="Calibri" w:cs="Calibri"/>
          <w:b/>
          <w:sz w:val="28"/>
          <w:szCs w:val="28"/>
        </w:rPr>
        <w:t>1</w:t>
      </w:r>
      <w:r w:rsidRPr="008E3D4F">
        <w:rPr>
          <w:rFonts w:ascii="Calibri" w:hAnsi="Calibri" w:cs="Calibri"/>
          <w:b/>
          <w:sz w:val="28"/>
          <w:szCs w:val="28"/>
        </w:rPr>
        <w:t>/0</w:t>
      </w:r>
      <w:r>
        <w:rPr>
          <w:rFonts w:ascii="Calibri" w:hAnsi="Calibri" w:cs="Calibri"/>
          <w:b/>
          <w:sz w:val="28"/>
          <w:szCs w:val="28"/>
        </w:rPr>
        <w:t>7</w:t>
      </w:r>
      <w:r w:rsidRPr="008E3D4F">
        <w:rPr>
          <w:rFonts w:ascii="Calibri" w:hAnsi="Calibri" w:cs="Calibri"/>
          <w:b/>
          <w:sz w:val="28"/>
          <w:szCs w:val="28"/>
        </w:rPr>
        <w:t>.0</w:t>
      </w:r>
      <w:r>
        <w:rPr>
          <w:rFonts w:ascii="Calibri" w:hAnsi="Calibri" w:cs="Calibri"/>
          <w:b/>
          <w:sz w:val="28"/>
          <w:szCs w:val="28"/>
        </w:rPr>
        <w:t>1</w:t>
      </w:r>
      <w:r w:rsidRPr="008E3D4F">
        <w:rPr>
          <w:rFonts w:ascii="Calibri" w:hAnsi="Calibri" w:cs="Calibri"/>
          <w:b/>
          <w:sz w:val="28"/>
          <w:szCs w:val="28"/>
        </w:rPr>
        <w:t>“</w:t>
      </w:r>
      <w:r>
        <w:rPr>
          <w:rFonts w:ascii="Calibri" w:hAnsi="Calibri" w:cs="Calibri"/>
          <w:b/>
          <w:sz w:val="28"/>
          <w:szCs w:val="28"/>
        </w:rPr>
        <w:t>SCHEDA FORNITORE</w:t>
      </w:r>
      <w:r w:rsidRPr="008E3D4F">
        <w:rPr>
          <w:rFonts w:ascii="Calibri" w:hAnsi="Calibri" w:cs="Calibri"/>
          <w:b/>
          <w:sz w:val="28"/>
          <w:szCs w:val="28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27"/>
        <w:gridCol w:w="5827"/>
      </w:tblGrid>
      <w:tr w:rsidR="00C37602" w:rsidRPr="00FE7368" w14:paraId="4F81EC07" w14:textId="77777777" w:rsidTr="00C37602">
        <w:tc>
          <w:tcPr>
            <w:tcW w:w="4106" w:type="dxa"/>
          </w:tcPr>
          <w:p w14:paraId="4F81EC05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u w:val="single" w:color="4E81BD"/>
                <w:lang w:eastAsia="it-IT"/>
              </w:rPr>
              <w:t>FORNITORE(</w:t>
            </w:r>
            <w:proofErr w:type="spellStart"/>
            <w:proofErr w:type="gramStart"/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u w:val="single" w:color="4E81BD"/>
                <w:lang w:eastAsia="it-IT"/>
              </w:rPr>
              <w:t>RagioneSociale</w:t>
            </w:r>
            <w:proofErr w:type="spellEnd"/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u w:val="single" w:color="4E81BD"/>
                <w:lang w:eastAsia="it-IT"/>
              </w:rPr>
              <w:t xml:space="preserve">)   </w:t>
            </w:r>
            <w:proofErr w:type="gramEnd"/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u w:val="single" w:color="4E81BD"/>
                <w:lang w:eastAsia="it-IT"/>
              </w:rPr>
              <w:t xml:space="preserve">  </w:t>
            </w:r>
          </w:p>
        </w:tc>
        <w:tc>
          <w:tcPr>
            <w:tcW w:w="6264" w:type="dxa"/>
          </w:tcPr>
          <w:p w14:paraId="4F81EC06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0A" w14:textId="77777777" w:rsidTr="00C37602">
        <w:tc>
          <w:tcPr>
            <w:tcW w:w="4106" w:type="dxa"/>
          </w:tcPr>
          <w:p w14:paraId="4F81EC08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6264" w:type="dxa"/>
          </w:tcPr>
          <w:p w14:paraId="4F81EC09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0D" w14:textId="77777777" w:rsidTr="00C37602">
        <w:tc>
          <w:tcPr>
            <w:tcW w:w="4106" w:type="dxa"/>
          </w:tcPr>
          <w:p w14:paraId="4F81EC0B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6264" w:type="dxa"/>
          </w:tcPr>
          <w:p w14:paraId="4F81EC0C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0" w14:textId="77777777" w:rsidTr="00C37602">
        <w:tc>
          <w:tcPr>
            <w:tcW w:w="4106" w:type="dxa"/>
          </w:tcPr>
          <w:p w14:paraId="4F81EC0E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264" w:type="dxa"/>
          </w:tcPr>
          <w:p w14:paraId="4F81EC0F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3" w14:textId="77777777" w:rsidTr="00C37602">
        <w:tc>
          <w:tcPr>
            <w:tcW w:w="4106" w:type="dxa"/>
          </w:tcPr>
          <w:p w14:paraId="4F81EC11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proofErr w:type="spellStart"/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PartitaIVA</w:t>
            </w:r>
            <w:proofErr w:type="spellEnd"/>
          </w:p>
        </w:tc>
        <w:tc>
          <w:tcPr>
            <w:tcW w:w="6264" w:type="dxa"/>
          </w:tcPr>
          <w:p w14:paraId="4F81EC12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6" w14:textId="77777777" w:rsidTr="00C37602">
        <w:tc>
          <w:tcPr>
            <w:tcW w:w="4106" w:type="dxa"/>
          </w:tcPr>
          <w:p w14:paraId="4F81EC14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proofErr w:type="spellStart"/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Persona</w:t>
            </w: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di</w:t>
            </w: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riferimento</w:t>
            </w:r>
            <w:proofErr w:type="spellEnd"/>
          </w:p>
        </w:tc>
        <w:tc>
          <w:tcPr>
            <w:tcW w:w="6264" w:type="dxa"/>
          </w:tcPr>
          <w:p w14:paraId="4F81EC15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9" w14:textId="77777777" w:rsidTr="00C37602">
        <w:tc>
          <w:tcPr>
            <w:tcW w:w="4106" w:type="dxa"/>
          </w:tcPr>
          <w:p w14:paraId="4F81EC17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Data iscrizione alla Camera di Commercio</w:t>
            </w:r>
          </w:p>
        </w:tc>
        <w:tc>
          <w:tcPr>
            <w:tcW w:w="6264" w:type="dxa"/>
          </w:tcPr>
          <w:p w14:paraId="4F81EC18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C" w14:textId="77777777" w:rsidTr="00C37602">
        <w:tc>
          <w:tcPr>
            <w:tcW w:w="4106" w:type="dxa"/>
          </w:tcPr>
          <w:p w14:paraId="4F81EC1A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Data iscrizione all’Elenco Fornitori Istituto</w:t>
            </w:r>
          </w:p>
        </w:tc>
        <w:tc>
          <w:tcPr>
            <w:tcW w:w="6264" w:type="dxa"/>
          </w:tcPr>
          <w:p w14:paraId="4F81EC1B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1F" w14:textId="77777777" w:rsidTr="00C37602">
        <w:tc>
          <w:tcPr>
            <w:tcW w:w="4106" w:type="dxa"/>
          </w:tcPr>
          <w:p w14:paraId="4F81EC1D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 xml:space="preserve">Data iscrizione al </w:t>
            </w:r>
            <w:proofErr w:type="spellStart"/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MePA</w:t>
            </w:r>
            <w:proofErr w:type="spellEnd"/>
          </w:p>
        </w:tc>
        <w:tc>
          <w:tcPr>
            <w:tcW w:w="6264" w:type="dxa"/>
          </w:tcPr>
          <w:p w14:paraId="4F81EC1E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22" w14:textId="77777777" w:rsidTr="00C37602">
        <w:tc>
          <w:tcPr>
            <w:tcW w:w="4106" w:type="dxa"/>
          </w:tcPr>
          <w:p w14:paraId="4F81EC20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Certificazioni ISO</w:t>
            </w:r>
          </w:p>
        </w:tc>
        <w:tc>
          <w:tcPr>
            <w:tcW w:w="6264" w:type="dxa"/>
          </w:tcPr>
          <w:p w14:paraId="4F81EC21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C37602" w:rsidRPr="00FE7368" w14:paraId="4F81EC25" w14:textId="77777777" w:rsidTr="00C37602">
        <w:tc>
          <w:tcPr>
            <w:tcW w:w="4106" w:type="dxa"/>
          </w:tcPr>
          <w:p w14:paraId="4F81EC23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pacing w:val="-1"/>
                <w:sz w:val="24"/>
                <w:szCs w:val="24"/>
                <w:lang w:eastAsia="it-IT"/>
              </w:rPr>
              <w:t>Categoria Merceologica</w:t>
            </w:r>
          </w:p>
        </w:tc>
        <w:tc>
          <w:tcPr>
            <w:tcW w:w="6264" w:type="dxa"/>
          </w:tcPr>
          <w:p w14:paraId="4F81EC24" w14:textId="77777777" w:rsidR="00C37602" w:rsidRPr="00FE7368" w:rsidRDefault="00C37602" w:rsidP="00C37602">
            <w:pPr>
              <w:spacing w:before="60" w:after="60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</w:tbl>
    <w:p w14:paraId="4F81EC26" w14:textId="77777777" w:rsidR="001B05D4" w:rsidRPr="00FE7368" w:rsidRDefault="001B05D4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C37602" w:rsidRPr="00FE7368" w14:paraId="4F81EC28" w14:textId="77777777" w:rsidTr="00424FAF">
        <w:tc>
          <w:tcPr>
            <w:tcW w:w="9628" w:type="dxa"/>
            <w:gridSpan w:val="2"/>
          </w:tcPr>
          <w:p w14:paraId="4F81EC27" w14:textId="77777777" w:rsidR="00C37602" w:rsidRPr="00FE7368" w:rsidRDefault="00C37602" w:rsidP="00FE7368">
            <w:pPr>
              <w:spacing w:before="60" w:after="6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Qualificazione Iniziale – KPI incoming</w:t>
            </w:r>
          </w:p>
        </w:tc>
      </w:tr>
      <w:tr w:rsidR="00C37602" w:rsidRPr="00FE7368" w14:paraId="4F81EC2B" w14:textId="77777777" w:rsidTr="00424FAF">
        <w:trPr>
          <w:trHeight w:val="70"/>
        </w:trPr>
        <w:tc>
          <w:tcPr>
            <w:tcW w:w="7225" w:type="dxa"/>
          </w:tcPr>
          <w:p w14:paraId="4F81EC29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Descrizione indicatore</w:t>
            </w:r>
          </w:p>
        </w:tc>
        <w:tc>
          <w:tcPr>
            <w:tcW w:w="2403" w:type="dxa"/>
          </w:tcPr>
          <w:p w14:paraId="4F81EC2A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Applicabile</w:t>
            </w:r>
          </w:p>
        </w:tc>
      </w:tr>
      <w:tr w:rsidR="00C37602" w:rsidRPr="00FE7368" w14:paraId="4F81EC2E" w14:textId="77777777" w:rsidTr="00424FAF">
        <w:tc>
          <w:tcPr>
            <w:tcW w:w="7225" w:type="dxa"/>
          </w:tcPr>
          <w:p w14:paraId="4F81EC2C" w14:textId="77777777" w:rsidR="00C37602" w:rsidRPr="00FE7368" w:rsidRDefault="00C37602" w:rsidP="00424FAF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 xml:space="preserve">Posizione di mercato consolidata </w:t>
            </w:r>
            <w:r w:rsidRPr="00424FAF">
              <w:rPr>
                <w:rFonts w:eastAsiaTheme="minorEastAsia" w:cstheme="minorHAnsi"/>
                <w:sz w:val="24"/>
                <w:szCs w:val="24"/>
                <w:lang w:eastAsia="it-IT"/>
              </w:rPr>
              <w:t>(</w:t>
            </w:r>
            <w:r w:rsidR="00424FAF" w:rsidRPr="00424FAF">
              <w:rPr>
                <w:rFonts w:eastAsiaTheme="minorEastAsia" w:cstheme="minorHAnsi"/>
                <w:sz w:val="24"/>
                <w:szCs w:val="24"/>
                <w:lang w:eastAsia="it-IT"/>
              </w:rPr>
              <w:t>iscrizione CCIA da almeno 2 anni</w:t>
            </w:r>
            <w:r w:rsidRPr="00424FAF">
              <w:rPr>
                <w:rFonts w:eastAsiaTheme="minorEastAsia" w:cstheme="minorHAnsi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403" w:type="dxa"/>
          </w:tcPr>
          <w:p w14:paraId="4F81EC2D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□ SI   □ NO</w:t>
            </w:r>
          </w:p>
        </w:tc>
      </w:tr>
      <w:tr w:rsidR="00C37602" w:rsidRPr="00FE7368" w14:paraId="4F81EC31" w14:textId="77777777" w:rsidTr="00424FAF">
        <w:tc>
          <w:tcPr>
            <w:tcW w:w="7225" w:type="dxa"/>
          </w:tcPr>
          <w:p w14:paraId="4F81EC2F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Garanzia di aggiornamento tecnologico</w:t>
            </w:r>
          </w:p>
        </w:tc>
        <w:tc>
          <w:tcPr>
            <w:tcW w:w="2403" w:type="dxa"/>
          </w:tcPr>
          <w:p w14:paraId="4F81EC30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□ SI   □ NO</w:t>
            </w:r>
          </w:p>
        </w:tc>
      </w:tr>
      <w:tr w:rsidR="00C37602" w:rsidRPr="00FE7368" w14:paraId="4F81EC34" w14:textId="77777777" w:rsidTr="00424FAF">
        <w:tc>
          <w:tcPr>
            <w:tcW w:w="7225" w:type="dxa"/>
          </w:tcPr>
          <w:p w14:paraId="4F81EC32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Disponibilità di materiale e servizi (deposito)</w:t>
            </w:r>
          </w:p>
        </w:tc>
        <w:tc>
          <w:tcPr>
            <w:tcW w:w="2403" w:type="dxa"/>
          </w:tcPr>
          <w:p w14:paraId="4F81EC33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□ SI   □ NO</w:t>
            </w:r>
          </w:p>
        </w:tc>
      </w:tr>
      <w:tr w:rsidR="00C37602" w:rsidRPr="00FE7368" w14:paraId="4F81EC37" w14:textId="77777777" w:rsidTr="00424FAF">
        <w:tc>
          <w:tcPr>
            <w:tcW w:w="7225" w:type="dxa"/>
          </w:tcPr>
          <w:p w14:paraId="4F81EC35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Certificazione ISO</w:t>
            </w:r>
          </w:p>
        </w:tc>
        <w:tc>
          <w:tcPr>
            <w:tcW w:w="2403" w:type="dxa"/>
          </w:tcPr>
          <w:p w14:paraId="4F81EC36" w14:textId="77777777" w:rsidR="00C37602" w:rsidRPr="00FE7368" w:rsidRDefault="00C37602" w:rsidP="00C37602">
            <w:pPr>
              <w:spacing w:before="60" w:after="60"/>
              <w:rPr>
                <w:rFonts w:eastAsiaTheme="minorEastAsia" w:cstheme="minorHAnsi"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□ SI   □ NO</w:t>
            </w:r>
          </w:p>
        </w:tc>
      </w:tr>
      <w:tr w:rsidR="00C37602" w:rsidRPr="00FE7368" w14:paraId="4F81EC3A" w14:textId="77777777" w:rsidTr="00424FAF">
        <w:tc>
          <w:tcPr>
            <w:tcW w:w="7225" w:type="dxa"/>
          </w:tcPr>
          <w:p w14:paraId="4F81EC38" w14:textId="77777777" w:rsidR="00C37602" w:rsidRPr="00FE7368" w:rsidRDefault="00FE7368" w:rsidP="00FE7368">
            <w:pPr>
              <w:spacing w:before="60" w:after="60"/>
              <w:jc w:val="right"/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03" w:type="dxa"/>
          </w:tcPr>
          <w:p w14:paraId="4F81EC39" w14:textId="77777777" w:rsidR="00C37602" w:rsidRPr="00FE7368" w:rsidRDefault="00FE7368" w:rsidP="00C37602">
            <w:pPr>
              <w:spacing w:before="60" w:after="60"/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................%</w:t>
            </w:r>
          </w:p>
        </w:tc>
      </w:tr>
    </w:tbl>
    <w:p w14:paraId="4F81EC3B" w14:textId="77777777" w:rsidR="00C37602" w:rsidRPr="00FE7368" w:rsidRDefault="00C37602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FE7368" w:rsidRPr="00FE7368" w14:paraId="4F81EC3D" w14:textId="77777777" w:rsidTr="00FE7368">
        <w:tc>
          <w:tcPr>
            <w:tcW w:w="9628" w:type="dxa"/>
            <w:gridSpan w:val="3"/>
          </w:tcPr>
          <w:p w14:paraId="4F81EC3C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ESITOVALUTAZIONEINIZIALE</w:t>
            </w:r>
          </w:p>
        </w:tc>
      </w:tr>
      <w:tr w:rsidR="00FE7368" w:rsidRPr="00FE7368" w14:paraId="4F81EC41" w14:textId="77777777" w:rsidTr="00424FAF">
        <w:tc>
          <w:tcPr>
            <w:tcW w:w="1838" w:type="dxa"/>
          </w:tcPr>
          <w:p w14:paraId="4F81EC3E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544" w:type="dxa"/>
          </w:tcPr>
          <w:p w14:paraId="4F81EC3F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 xml:space="preserve">Esito </w:t>
            </w:r>
          </w:p>
        </w:tc>
        <w:tc>
          <w:tcPr>
            <w:tcW w:w="4246" w:type="dxa"/>
          </w:tcPr>
          <w:p w14:paraId="4F81EC40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proofErr w:type="spellStart"/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Notedi</w:t>
            </w:r>
            <w:r w:rsidRPr="00FE7368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valutazione</w:t>
            </w:r>
            <w:proofErr w:type="spellEnd"/>
          </w:p>
        </w:tc>
      </w:tr>
      <w:tr w:rsidR="00FE7368" w:rsidRPr="00FE7368" w14:paraId="4F81EC45" w14:textId="77777777" w:rsidTr="00424FAF">
        <w:tc>
          <w:tcPr>
            <w:tcW w:w="1838" w:type="dxa"/>
          </w:tcPr>
          <w:p w14:paraId="4F81EC42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81EC43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sz w:val="24"/>
                <w:szCs w:val="24"/>
                <w:lang w:eastAsia="it-IT"/>
              </w:rPr>
              <w:t>□ AMMESSO   □ NON AMMESSO</w:t>
            </w:r>
          </w:p>
        </w:tc>
        <w:tc>
          <w:tcPr>
            <w:tcW w:w="4246" w:type="dxa"/>
          </w:tcPr>
          <w:p w14:paraId="4F81EC44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F81EC46" w14:textId="77777777" w:rsidR="00FE7368" w:rsidRDefault="00FE7368"/>
    <w:p w14:paraId="4F81EC47" w14:textId="77777777" w:rsidR="00FE7368" w:rsidRDefault="00FE7368"/>
    <w:p w14:paraId="4F81EC48" w14:textId="77777777" w:rsidR="00FE7368" w:rsidRDefault="00FE7368"/>
    <w:p w14:paraId="4F81EC49" w14:textId="77777777" w:rsidR="00FE7368" w:rsidRDefault="00FE7368">
      <w:r>
        <w:lastRenderedPageBreak/>
        <w:br w:type="page"/>
      </w:r>
    </w:p>
    <w:p w14:paraId="4F81EC4A" w14:textId="77777777" w:rsidR="00FE7368" w:rsidRPr="00F410CE" w:rsidRDefault="00FE7368">
      <w:pPr>
        <w:rPr>
          <w:b/>
          <w:bCs/>
          <w:sz w:val="24"/>
          <w:szCs w:val="24"/>
        </w:rPr>
      </w:pPr>
      <w:r w:rsidRPr="00F410CE">
        <w:rPr>
          <w:b/>
          <w:bCs/>
          <w:sz w:val="24"/>
          <w:szCs w:val="24"/>
        </w:rPr>
        <w:lastRenderedPageBreak/>
        <w:t>PROCEDURA N°........ CIG .........................................................................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1553"/>
      </w:tblGrid>
      <w:tr w:rsidR="00FE7368" w:rsidRPr="00FE7368" w14:paraId="4F81EC4C" w14:textId="77777777" w:rsidTr="002F2403">
        <w:tc>
          <w:tcPr>
            <w:tcW w:w="9628" w:type="dxa"/>
            <w:gridSpan w:val="3"/>
          </w:tcPr>
          <w:p w14:paraId="4F81EC4B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 xml:space="preserve">Qualificazione intermedia – KPI </w:t>
            </w:r>
            <w:proofErr w:type="spellStart"/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outcoming</w:t>
            </w:r>
            <w:proofErr w:type="spellEnd"/>
          </w:p>
        </w:tc>
      </w:tr>
      <w:tr w:rsidR="00FE7368" w:rsidRPr="00FE7368" w14:paraId="4F81EC50" w14:textId="77777777" w:rsidTr="00FE7368">
        <w:tc>
          <w:tcPr>
            <w:tcW w:w="5665" w:type="dxa"/>
          </w:tcPr>
          <w:p w14:paraId="4F81EC4D" w14:textId="77777777" w:rsidR="00FE7368" w:rsidRPr="00FE7368" w:rsidRDefault="00FE7368" w:rsidP="00FE7368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Parametri</w:t>
            </w:r>
          </w:p>
        </w:tc>
        <w:tc>
          <w:tcPr>
            <w:tcW w:w="2410" w:type="dxa"/>
          </w:tcPr>
          <w:p w14:paraId="4F81EC4E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Esito Positivo</w:t>
            </w:r>
          </w:p>
        </w:tc>
        <w:tc>
          <w:tcPr>
            <w:tcW w:w="1553" w:type="dxa"/>
          </w:tcPr>
          <w:p w14:paraId="4F81EC4F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NC</w:t>
            </w:r>
          </w:p>
        </w:tc>
      </w:tr>
      <w:tr w:rsidR="00FE7368" w:rsidRPr="00FE7368" w14:paraId="4F81EC54" w14:textId="77777777" w:rsidTr="00FE7368">
        <w:tc>
          <w:tcPr>
            <w:tcW w:w="5665" w:type="dxa"/>
          </w:tcPr>
          <w:p w14:paraId="4F81EC51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Consegna entro i termini prefissati</w:t>
            </w:r>
          </w:p>
        </w:tc>
        <w:tc>
          <w:tcPr>
            <w:tcW w:w="2410" w:type="dxa"/>
          </w:tcPr>
          <w:p w14:paraId="4F81EC52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53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E7368" w:rsidRPr="00FE7368" w14:paraId="4F81EC58" w14:textId="77777777" w:rsidTr="00FE7368">
        <w:tc>
          <w:tcPr>
            <w:tcW w:w="5665" w:type="dxa"/>
          </w:tcPr>
          <w:p w14:paraId="4F81EC55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Materiale conforme alla richiesta</w:t>
            </w:r>
          </w:p>
        </w:tc>
        <w:tc>
          <w:tcPr>
            <w:tcW w:w="2410" w:type="dxa"/>
          </w:tcPr>
          <w:p w14:paraId="4F81EC56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57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E7368" w:rsidRPr="00FE7368" w14:paraId="4F81EC5C" w14:textId="77777777" w:rsidTr="00FE7368">
        <w:tc>
          <w:tcPr>
            <w:tcW w:w="5665" w:type="dxa"/>
          </w:tcPr>
          <w:p w14:paraId="4F81EC59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Supporto tecnico post acquisto / Assistenza</w:t>
            </w:r>
          </w:p>
        </w:tc>
        <w:tc>
          <w:tcPr>
            <w:tcW w:w="2410" w:type="dxa"/>
          </w:tcPr>
          <w:p w14:paraId="4F81EC5A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5B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E7368" w:rsidRPr="00FE7368" w14:paraId="4F81EC60" w14:textId="77777777" w:rsidTr="00FE7368">
        <w:tc>
          <w:tcPr>
            <w:tcW w:w="5665" w:type="dxa"/>
          </w:tcPr>
          <w:p w14:paraId="4F81EC5D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Miglior rapporto qualità / prezzo</w:t>
            </w:r>
          </w:p>
        </w:tc>
        <w:tc>
          <w:tcPr>
            <w:tcW w:w="2410" w:type="dxa"/>
          </w:tcPr>
          <w:p w14:paraId="4F81EC5E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5F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E7368" w:rsidRPr="00FE7368" w14:paraId="4F81EC64" w14:textId="77777777" w:rsidTr="00FE7368">
        <w:tc>
          <w:tcPr>
            <w:tcW w:w="5665" w:type="dxa"/>
          </w:tcPr>
          <w:p w14:paraId="4F81EC61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Mantenimento della regolarità contributiva e fiscale</w:t>
            </w:r>
          </w:p>
        </w:tc>
        <w:tc>
          <w:tcPr>
            <w:tcW w:w="2410" w:type="dxa"/>
          </w:tcPr>
          <w:p w14:paraId="4F81EC62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63" w14:textId="77777777" w:rsidR="00FE7368" w:rsidRPr="00FE7368" w:rsidRDefault="00FE7368" w:rsidP="00FE7368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4F81EC65" w14:textId="77777777" w:rsidR="00FE7368" w:rsidRDefault="00FE7368"/>
    <w:p w14:paraId="4F81EC66" w14:textId="77777777" w:rsidR="00F410CE" w:rsidRDefault="00F410CE" w:rsidP="00F410CE">
      <w:r>
        <w:t>PROCEDURA N°........ CIG .........................................................................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1553"/>
      </w:tblGrid>
      <w:tr w:rsidR="00F410CE" w:rsidRPr="00FE7368" w14:paraId="4F81EC68" w14:textId="77777777" w:rsidTr="00537EFC">
        <w:tc>
          <w:tcPr>
            <w:tcW w:w="9628" w:type="dxa"/>
            <w:gridSpan w:val="3"/>
          </w:tcPr>
          <w:p w14:paraId="4F81EC67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 xml:space="preserve">Qualificazione intermedia – KPI </w:t>
            </w:r>
            <w:proofErr w:type="spellStart"/>
            <w:r w:rsidRPr="00FE7368">
              <w:rPr>
                <w:rFonts w:eastAsiaTheme="minorEastAsia" w:cstheme="minorHAnsi"/>
                <w:b/>
                <w:bCs/>
                <w:sz w:val="24"/>
                <w:szCs w:val="24"/>
                <w:lang w:eastAsia="it-IT"/>
              </w:rPr>
              <w:t>outcoming</w:t>
            </w:r>
            <w:proofErr w:type="spellEnd"/>
          </w:p>
        </w:tc>
      </w:tr>
      <w:tr w:rsidR="00F410CE" w:rsidRPr="00FE7368" w14:paraId="4F81EC6C" w14:textId="77777777" w:rsidTr="00537EFC">
        <w:tc>
          <w:tcPr>
            <w:tcW w:w="5665" w:type="dxa"/>
          </w:tcPr>
          <w:p w14:paraId="4F81EC69" w14:textId="77777777" w:rsidR="00F410CE" w:rsidRPr="00FE7368" w:rsidRDefault="00F410CE" w:rsidP="00537EFC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Parametri</w:t>
            </w:r>
          </w:p>
        </w:tc>
        <w:tc>
          <w:tcPr>
            <w:tcW w:w="2410" w:type="dxa"/>
          </w:tcPr>
          <w:p w14:paraId="4F81EC6A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Esito Positivo</w:t>
            </w:r>
          </w:p>
        </w:tc>
        <w:tc>
          <w:tcPr>
            <w:tcW w:w="1553" w:type="dxa"/>
          </w:tcPr>
          <w:p w14:paraId="4F81EC6B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368">
              <w:rPr>
                <w:rFonts w:cstheme="minorHAnsi"/>
                <w:b/>
                <w:sz w:val="24"/>
                <w:szCs w:val="24"/>
              </w:rPr>
              <w:t>NC</w:t>
            </w:r>
          </w:p>
        </w:tc>
      </w:tr>
      <w:tr w:rsidR="00F410CE" w:rsidRPr="00FE7368" w14:paraId="4F81EC70" w14:textId="77777777" w:rsidTr="00537EFC">
        <w:tc>
          <w:tcPr>
            <w:tcW w:w="5665" w:type="dxa"/>
          </w:tcPr>
          <w:p w14:paraId="4F81EC6D" w14:textId="77777777" w:rsidR="00F410CE" w:rsidRPr="00FE7368" w:rsidRDefault="00F410CE" w:rsidP="00537EF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Consegna entro i termini prefissati</w:t>
            </w:r>
          </w:p>
        </w:tc>
        <w:tc>
          <w:tcPr>
            <w:tcW w:w="2410" w:type="dxa"/>
          </w:tcPr>
          <w:p w14:paraId="4F81EC6E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6F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410CE" w:rsidRPr="00FE7368" w14:paraId="4F81EC74" w14:textId="77777777" w:rsidTr="00537EFC">
        <w:tc>
          <w:tcPr>
            <w:tcW w:w="5665" w:type="dxa"/>
          </w:tcPr>
          <w:p w14:paraId="4F81EC71" w14:textId="77777777" w:rsidR="00F410CE" w:rsidRPr="00FE7368" w:rsidRDefault="00F410CE" w:rsidP="00537EF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Materiale conforme alla richiesta</w:t>
            </w:r>
          </w:p>
        </w:tc>
        <w:tc>
          <w:tcPr>
            <w:tcW w:w="2410" w:type="dxa"/>
          </w:tcPr>
          <w:p w14:paraId="4F81EC72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73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410CE" w:rsidRPr="00FE7368" w14:paraId="4F81EC78" w14:textId="77777777" w:rsidTr="00537EFC">
        <w:tc>
          <w:tcPr>
            <w:tcW w:w="5665" w:type="dxa"/>
          </w:tcPr>
          <w:p w14:paraId="4F81EC75" w14:textId="77777777" w:rsidR="00F410CE" w:rsidRPr="00FE7368" w:rsidRDefault="00F410CE" w:rsidP="00537EF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Supporto tecnico post acquisto / Assistenza</w:t>
            </w:r>
          </w:p>
        </w:tc>
        <w:tc>
          <w:tcPr>
            <w:tcW w:w="2410" w:type="dxa"/>
          </w:tcPr>
          <w:p w14:paraId="4F81EC76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77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410CE" w:rsidRPr="00FE7368" w14:paraId="4F81EC7C" w14:textId="77777777" w:rsidTr="00537EFC">
        <w:tc>
          <w:tcPr>
            <w:tcW w:w="5665" w:type="dxa"/>
          </w:tcPr>
          <w:p w14:paraId="4F81EC79" w14:textId="77777777" w:rsidR="00F410CE" w:rsidRPr="00FE7368" w:rsidRDefault="00F410CE" w:rsidP="00537EF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Miglior rapporto qualità / prezzo</w:t>
            </w:r>
          </w:p>
        </w:tc>
        <w:tc>
          <w:tcPr>
            <w:tcW w:w="2410" w:type="dxa"/>
          </w:tcPr>
          <w:p w14:paraId="4F81EC7A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7B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F410CE" w:rsidRPr="00FE7368" w14:paraId="4F81EC80" w14:textId="77777777" w:rsidTr="00537EFC">
        <w:tc>
          <w:tcPr>
            <w:tcW w:w="5665" w:type="dxa"/>
          </w:tcPr>
          <w:p w14:paraId="4F81EC7D" w14:textId="77777777" w:rsidR="00F410CE" w:rsidRPr="00FE7368" w:rsidRDefault="00F410CE" w:rsidP="00537EF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Mantenimento della regolarità contributiva e fiscale</w:t>
            </w:r>
          </w:p>
        </w:tc>
        <w:tc>
          <w:tcPr>
            <w:tcW w:w="2410" w:type="dxa"/>
          </w:tcPr>
          <w:p w14:paraId="4F81EC7E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1553" w:type="dxa"/>
          </w:tcPr>
          <w:p w14:paraId="4F81EC7F" w14:textId="77777777" w:rsidR="00F410CE" w:rsidRPr="00FE7368" w:rsidRDefault="00F410CE" w:rsidP="00537EFC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14:paraId="4F81EC81" w14:textId="77777777" w:rsidR="00F410CE" w:rsidRDefault="00F410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E7368" w:rsidRPr="00F410CE" w14:paraId="4F81EC83" w14:textId="77777777" w:rsidTr="00642BB4">
        <w:tc>
          <w:tcPr>
            <w:tcW w:w="9628" w:type="dxa"/>
            <w:gridSpan w:val="6"/>
          </w:tcPr>
          <w:p w14:paraId="4F81EC82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NON-CONFORMITÀ RISCONTRATE</w:t>
            </w:r>
          </w:p>
        </w:tc>
      </w:tr>
      <w:tr w:rsidR="00FE7368" w:rsidRPr="00F410CE" w14:paraId="4F81EC8C" w14:textId="77777777" w:rsidTr="00F410CE">
        <w:tc>
          <w:tcPr>
            <w:tcW w:w="1604" w:type="dxa"/>
            <w:vAlign w:val="center"/>
          </w:tcPr>
          <w:p w14:paraId="4F81EC84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04" w:type="dxa"/>
            <w:vAlign w:val="center"/>
          </w:tcPr>
          <w:p w14:paraId="4F81EC85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Documento di riferimento</w:t>
            </w:r>
          </w:p>
        </w:tc>
        <w:tc>
          <w:tcPr>
            <w:tcW w:w="1605" w:type="dxa"/>
            <w:vAlign w:val="center"/>
          </w:tcPr>
          <w:p w14:paraId="4F81EC86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Descrizione della non conformità</w:t>
            </w:r>
          </w:p>
        </w:tc>
        <w:tc>
          <w:tcPr>
            <w:tcW w:w="1605" w:type="dxa"/>
            <w:vAlign w:val="center"/>
          </w:tcPr>
          <w:p w14:paraId="4F81EC87" w14:textId="77777777" w:rsidR="00FE7368" w:rsidRPr="00F410CE" w:rsidRDefault="00FE7368" w:rsidP="00F410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185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Situazione NC</w:t>
            </w:r>
          </w:p>
          <w:p w14:paraId="4F81EC88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605" w:type="dxa"/>
            <w:vAlign w:val="center"/>
          </w:tcPr>
          <w:p w14:paraId="4F81EC89" w14:textId="77777777" w:rsidR="00F410CE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Azioni intraprese</w:t>
            </w:r>
          </w:p>
          <w:p w14:paraId="4F81EC8A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605" w:type="dxa"/>
            <w:vAlign w:val="center"/>
          </w:tcPr>
          <w:p w14:paraId="4F81EC8B" w14:textId="77777777" w:rsidR="00FE7368" w:rsidRPr="00F410CE" w:rsidRDefault="00FE7368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Note</w:t>
            </w:r>
          </w:p>
        </w:tc>
      </w:tr>
      <w:tr w:rsidR="00FE7368" w:rsidRPr="00FE7368" w14:paraId="4F81EC93" w14:textId="77777777" w:rsidTr="00FE7368">
        <w:tc>
          <w:tcPr>
            <w:tcW w:w="1604" w:type="dxa"/>
          </w:tcPr>
          <w:p w14:paraId="4F81EC8D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81EC8E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8F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0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1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2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E7368" w:rsidRPr="00FE7368" w14:paraId="4F81EC9A" w14:textId="77777777" w:rsidTr="00FE7368">
        <w:tc>
          <w:tcPr>
            <w:tcW w:w="1604" w:type="dxa"/>
          </w:tcPr>
          <w:p w14:paraId="4F81EC94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81EC95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6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7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8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9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E7368" w:rsidRPr="00FE7368" w14:paraId="4F81ECA1" w14:textId="77777777" w:rsidTr="00FE7368">
        <w:tc>
          <w:tcPr>
            <w:tcW w:w="1604" w:type="dxa"/>
          </w:tcPr>
          <w:p w14:paraId="4F81EC9B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81EC9C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D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E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9F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0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E7368" w:rsidRPr="00FE7368" w14:paraId="4F81ECA8" w14:textId="77777777" w:rsidTr="00FE7368">
        <w:tc>
          <w:tcPr>
            <w:tcW w:w="1604" w:type="dxa"/>
          </w:tcPr>
          <w:p w14:paraId="4F81ECA2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81ECA3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4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5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6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7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E7368" w:rsidRPr="00FE7368" w14:paraId="4F81ECAF" w14:textId="77777777" w:rsidTr="00FE7368">
        <w:tc>
          <w:tcPr>
            <w:tcW w:w="1604" w:type="dxa"/>
          </w:tcPr>
          <w:p w14:paraId="4F81ECA9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F81ECAA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B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C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D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F81ECAE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FE7368" w:rsidRPr="00FE7368" w14:paraId="4F81ECB2" w14:textId="77777777" w:rsidTr="00DB3E0A">
        <w:tc>
          <w:tcPr>
            <w:tcW w:w="9628" w:type="dxa"/>
            <w:gridSpan w:val="6"/>
          </w:tcPr>
          <w:p w14:paraId="4F81ECB0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(1) Risolta / Non risolta / In corso di risoluzione</w:t>
            </w:r>
          </w:p>
          <w:p w14:paraId="4F81ECB1" w14:textId="77777777" w:rsidR="00FE7368" w:rsidRPr="00FE7368" w:rsidRDefault="00FE7368" w:rsidP="00FE7368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E7368">
              <w:rPr>
                <w:rFonts w:cstheme="minorHAnsi"/>
                <w:sz w:val="24"/>
                <w:szCs w:val="24"/>
              </w:rPr>
              <w:t>(2) Risoluzione accettata / Accettata in deroga / Rifiutata</w:t>
            </w:r>
          </w:p>
        </w:tc>
      </w:tr>
    </w:tbl>
    <w:p w14:paraId="4F81ECB3" w14:textId="77777777" w:rsidR="00FE7368" w:rsidRDefault="00FE7368"/>
    <w:p w14:paraId="4F81ECB4" w14:textId="77777777" w:rsidR="00F410CE" w:rsidRDefault="00F410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1411"/>
        <w:gridCol w:w="2760"/>
        <w:gridCol w:w="1710"/>
        <w:gridCol w:w="1888"/>
      </w:tblGrid>
      <w:tr w:rsidR="00F410CE" w:rsidRPr="00F410CE" w14:paraId="4F81ECB7" w14:textId="77777777" w:rsidTr="00F410CE">
        <w:tc>
          <w:tcPr>
            <w:tcW w:w="1859" w:type="dxa"/>
          </w:tcPr>
          <w:p w14:paraId="4F81ECB5" w14:textId="77777777" w:rsidR="00F410CE" w:rsidRPr="00F410CE" w:rsidRDefault="00F410CE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69" w:type="dxa"/>
            <w:gridSpan w:val="4"/>
          </w:tcPr>
          <w:p w14:paraId="4F81ECB6" w14:textId="77777777" w:rsidR="00F410CE" w:rsidRPr="00F410CE" w:rsidRDefault="00F410CE" w:rsidP="00F410CE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ESITO VALUTAZIONI PERIODICHE (ANNUALE)</w:t>
            </w:r>
          </w:p>
        </w:tc>
      </w:tr>
      <w:tr w:rsidR="00F410CE" w:rsidRPr="00F410CE" w14:paraId="4F81ECBE" w14:textId="77777777" w:rsidTr="00F410CE">
        <w:tc>
          <w:tcPr>
            <w:tcW w:w="1859" w:type="dxa"/>
          </w:tcPr>
          <w:p w14:paraId="4F81ECB8" w14:textId="77777777" w:rsidR="00F410CE" w:rsidRPr="00F410CE" w:rsidRDefault="00F410CE" w:rsidP="00F410CE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1" w:type="dxa"/>
          </w:tcPr>
          <w:p w14:paraId="4F81ECB9" w14:textId="77777777" w:rsidR="00F410CE" w:rsidRPr="00F410CE" w:rsidRDefault="00F410CE" w:rsidP="00F410CE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Valutazione % media</w:t>
            </w:r>
          </w:p>
        </w:tc>
        <w:tc>
          <w:tcPr>
            <w:tcW w:w="2760" w:type="dxa"/>
          </w:tcPr>
          <w:p w14:paraId="4F81ECBA" w14:textId="77777777" w:rsidR="00F410CE" w:rsidRPr="00F410CE" w:rsidRDefault="00F410CE" w:rsidP="00F410CE">
            <w:pPr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F410CE">
              <w:rPr>
                <w:rFonts w:cstheme="minorHAnsi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1710" w:type="dxa"/>
          </w:tcPr>
          <w:p w14:paraId="4F81ECBB" w14:textId="77777777" w:rsidR="00F410CE" w:rsidRPr="00F410CE" w:rsidRDefault="00F410CE" w:rsidP="00F410CE">
            <w:pPr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</w:pPr>
            <w:r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Firma DSGA</w:t>
            </w:r>
            <w:r w:rsidR="00424FAF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 xml:space="preserve"> (</w:t>
            </w:r>
            <w:r w:rsidR="00424FAF" w:rsidRPr="00424FAF">
              <w:rPr>
                <w:rFonts w:eastAsiaTheme="minorEastAsia" w:cstheme="minorHAnsi"/>
                <w:bCs/>
                <w:i/>
                <w:spacing w:val="-1"/>
                <w:sz w:val="24"/>
                <w:szCs w:val="24"/>
                <w:lang w:eastAsia="it-IT"/>
              </w:rPr>
              <w:t>sigillo</w:t>
            </w:r>
            <w:r w:rsidR="00424FAF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888" w:type="dxa"/>
          </w:tcPr>
          <w:p w14:paraId="4F81ECBC" w14:textId="77777777" w:rsidR="00F410CE" w:rsidRDefault="00F410CE" w:rsidP="00F410CE">
            <w:pPr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</w:pPr>
            <w:proofErr w:type="spellStart"/>
            <w:r w:rsidRPr="00F410CE"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FirmaRSG</w:t>
            </w:r>
            <w:proofErr w:type="spellEnd"/>
          </w:p>
          <w:p w14:paraId="4F81ECBD" w14:textId="77777777" w:rsidR="00424FAF" w:rsidRPr="00F410CE" w:rsidRDefault="00424FAF" w:rsidP="00F410C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(</w:t>
            </w:r>
            <w:r w:rsidRPr="00424FAF">
              <w:rPr>
                <w:rFonts w:eastAsiaTheme="minorEastAsia" w:cstheme="minorHAnsi"/>
                <w:bCs/>
                <w:i/>
                <w:spacing w:val="-1"/>
                <w:sz w:val="24"/>
                <w:szCs w:val="24"/>
                <w:lang w:eastAsia="it-IT"/>
              </w:rPr>
              <w:t>sigillo</w:t>
            </w:r>
            <w:r>
              <w:rPr>
                <w:rFonts w:eastAsiaTheme="minorEastAsia" w:cstheme="minorHAnsi"/>
                <w:b/>
                <w:bCs/>
                <w:spacing w:val="-1"/>
                <w:sz w:val="24"/>
                <w:szCs w:val="24"/>
                <w:lang w:eastAsia="it-IT"/>
              </w:rPr>
              <w:t>)</w:t>
            </w:r>
          </w:p>
        </w:tc>
      </w:tr>
      <w:tr w:rsidR="00424FAF" w:rsidRPr="00F410CE" w14:paraId="4F81ECC4" w14:textId="77777777" w:rsidTr="00424FAF">
        <w:tc>
          <w:tcPr>
            <w:tcW w:w="1859" w:type="dxa"/>
            <w:vAlign w:val="center"/>
          </w:tcPr>
          <w:p w14:paraId="4F81ECBF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31/12/2022</w:t>
            </w:r>
          </w:p>
        </w:tc>
        <w:tc>
          <w:tcPr>
            <w:tcW w:w="1411" w:type="dxa"/>
            <w:vAlign w:val="center"/>
          </w:tcPr>
          <w:p w14:paraId="4F81ECC0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C1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C2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C3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FAF" w:rsidRPr="00F410CE" w14:paraId="4F81ECCA" w14:textId="77777777" w:rsidTr="00424FAF">
        <w:tc>
          <w:tcPr>
            <w:tcW w:w="1859" w:type="dxa"/>
            <w:vAlign w:val="center"/>
          </w:tcPr>
          <w:p w14:paraId="4F81ECC5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31/12/2023</w:t>
            </w:r>
          </w:p>
        </w:tc>
        <w:tc>
          <w:tcPr>
            <w:tcW w:w="1411" w:type="dxa"/>
            <w:vAlign w:val="center"/>
          </w:tcPr>
          <w:p w14:paraId="4F81ECC6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C7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C8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C9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FAF" w:rsidRPr="00F410CE" w14:paraId="4F81ECD0" w14:textId="77777777" w:rsidTr="00424FAF">
        <w:tc>
          <w:tcPr>
            <w:tcW w:w="1859" w:type="dxa"/>
            <w:vAlign w:val="center"/>
          </w:tcPr>
          <w:p w14:paraId="4F81ECCB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31/12/2024</w:t>
            </w:r>
          </w:p>
        </w:tc>
        <w:tc>
          <w:tcPr>
            <w:tcW w:w="1411" w:type="dxa"/>
            <w:vAlign w:val="center"/>
          </w:tcPr>
          <w:p w14:paraId="4F81ECCC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CD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CE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CF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FAF" w:rsidRPr="00F410CE" w14:paraId="4F81ECD6" w14:textId="77777777" w:rsidTr="00424FAF">
        <w:tc>
          <w:tcPr>
            <w:tcW w:w="1859" w:type="dxa"/>
            <w:vAlign w:val="center"/>
          </w:tcPr>
          <w:p w14:paraId="4F81ECD1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31/12/2025</w:t>
            </w:r>
          </w:p>
        </w:tc>
        <w:tc>
          <w:tcPr>
            <w:tcW w:w="1411" w:type="dxa"/>
            <w:vAlign w:val="center"/>
          </w:tcPr>
          <w:p w14:paraId="4F81ECD2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D3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D4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D5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FAF" w:rsidRPr="00F410CE" w14:paraId="4F81ECDC" w14:textId="77777777" w:rsidTr="00424FAF">
        <w:tc>
          <w:tcPr>
            <w:tcW w:w="1859" w:type="dxa"/>
            <w:vAlign w:val="center"/>
          </w:tcPr>
          <w:p w14:paraId="4F81ECD7" w14:textId="77777777" w:rsidR="00424FAF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31/12/2026</w:t>
            </w:r>
          </w:p>
        </w:tc>
        <w:tc>
          <w:tcPr>
            <w:tcW w:w="1411" w:type="dxa"/>
            <w:vAlign w:val="center"/>
          </w:tcPr>
          <w:p w14:paraId="4F81ECD8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D9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DA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DB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24FAF" w:rsidRPr="00F410CE" w14:paraId="4F81ECE2" w14:textId="77777777" w:rsidTr="00424FAF">
        <w:tc>
          <w:tcPr>
            <w:tcW w:w="1859" w:type="dxa"/>
            <w:vAlign w:val="center"/>
          </w:tcPr>
          <w:p w14:paraId="4F81ECDD" w14:textId="77777777" w:rsidR="00424FAF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31/12/2027</w:t>
            </w:r>
          </w:p>
        </w:tc>
        <w:tc>
          <w:tcPr>
            <w:tcW w:w="1411" w:type="dxa"/>
            <w:vAlign w:val="center"/>
          </w:tcPr>
          <w:p w14:paraId="4F81ECDE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81ECDF" w14:textId="77777777" w:rsidR="00424FAF" w:rsidRPr="00F410CE" w:rsidRDefault="00424FAF" w:rsidP="00424FA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410CE">
              <w:rPr>
                <w:rFonts w:cstheme="minorHAnsi"/>
                <w:sz w:val="24"/>
                <w:szCs w:val="24"/>
              </w:rPr>
              <w:t>□ TQ      □ MQ      □ LQ</w:t>
            </w:r>
          </w:p>
        </w:tc>
        <w:tc>
          <w:tcPr>
            <w:tcW w:w="1710" w:type="dxa"/>
          </w:tcPr>
          <w:p w14:paraId="4F81ECE0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F81ECE1" w14:textId="77777777" w:rsidR="00424FAF" w:rsidRPr="00F410CE" w:rsidRDefault="00424FAF" w:rsidP="00424FA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81ECE3" w14:textId="77777777" w:rsidR="0086107D" w:rsidRDefault="0086107D" w:rsidP="002E4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nsolas" w:hAnsi="Consolas"/>
          <w:b/>
          <w:sz w:val="16"/>
          <w:szCs w:val="16"/>
        </w:rPr>
      </w:pPr>
    </w:p>
    <w:p w14:paraId="4F81ECE4" w14:textId="77777777" w:rsidR="00F410CE" w:rsidRDefault="00F410CE" w:rsidP="002E49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nsolas" w:hAnsi="Consolas"/>
          <w:b/>
          <w:sz w:val="16"/>
          <w:szCs w:val="16"/>
        </w:rPr>
      </w:pPr>
    </w:p>
    <w:sectPr w:rsidR="00F410CE" w:rsidSect="00FE0E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CE7" w14:textId="77777777" w:rsidR="003F0063" w:rsidRDefault="003F0063" w:rsidP="001B05D4">
      <w:pPr>
        <w:spacing w:after="0" w:line="240" w:lineRule="auto"/>
      </w:pPr>
      <w:r>
        <w:separator/>
      </w:r>
    </w:p>
  </w:endnote>
  <w:endnote w:type="continuationSeparator" w:id="0">
    <w:p w14:paraId="4F81ECE8" w14:textId="77777777" w:rsidR="003F0063" w:rsidRDefault="003F0063" w:rsidP="001B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ECE5" w14:textId="77777777" w:rsidR="003F0063" w:rsidRDefault="003F0063" w:rsidP="001B05D4">
      <w:pPr>
        <w:spacing w:after="0" w:line="240" w:lineRule="auto"/>
      </w:pPr>
      <w:r>
        <w:separator/>
      </w:r>
    </w:p>
  </w:footnote>
  <w:footnote w:type="continuationSeparator" w:id="0">
    <w:p w14:paraId="4F81ECE6" w14:textId="77777777" w:rsidR="003F0063" w:rsidRDefault="003F0063" w:rsidP="001B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89" w:tblpY="578"/>
      <w:tblOverlap w:val="never"/>
      <w:tblW w:w="10558" w:type="dxa"/>
      <w:tblInd w:w="0" w:type="dxa"/>
      <w:tblCellMar>
        <w:left w:w="116" w:type="dxa"/>
        <w:right w:w="108" w:type="dxa"/>
      </w:tblCellMar>
      <w:tblLook w:val="04A0" w:firstRow="1" w:lastRow="0" w:firstColumn="1" w:lastColumn="0" w:noHBand="0" w:noVBand="1"/>
    </w:tblPr>
    <w:tblGrid>
      <w:gridCol w:w="2450"/>
      <w:gridCol w:w="5869"/>
      <w:gridCol w:w="2239"/>
    </w:tblGrid>
    <w:tr w:rsidR="00FC37AE" w14:paraId="4F81ECEE" w14:textId="77777777" w:rsidTr="00334F8A">
      <w:trPr>
        <w:trHeight w:val="555"/>
      </w:trPr>
      <w:tc>
        <w:tcPr>
          <w:tcW w:w="245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41B958" w14:textId="77777777" w:rsidR="00FC37AE" w:rsidRDefault="00EF0962" w:rsidP="00334F8A">
          <w:pPr>
            <w:spacing w:line="259" w:lineRule="auto"/>
            <w:rPr>
              <w:rFonts w:ascii="Calibri" w:eastAsia="Calibri" w:hAnsi="Calibri" w:cs="Calibri"/>
              <w:noProof/>
              <w:lang w:eastAsia="en-US"/>
            </w:rPr>
          </w:pPr>
          <w:r>
            <w:rPr>
              <w:rFonts w:ascii="Calibri" w:eastAsia="Calibri" w:hAnsi="Calibri" w:cs="Calibri"/>
              <w:noProof/>
              <w:lang w:eastAsia="en-US"/>
            </w:rPr>
          </w:r>
          <w:r>
            <w:rPr>
              <w:rFonts w:ascii="Calibri" w:eastAsia="Calibri" w:hAnsi="Calibri" w:cs="Calibri"/>
              <w:noProof/>
              <w:lang w:eastAsia="en-US"/>
            </w:rPr>
            <w:pict w14:anchorId="4F81ECF9">
              <v:group id="Group 20283" o:spid="_x0000_s4097" style="width:110.3pt;height:41.45pt;mso-position-horizontal-relative:char;mso-position-vertical-relative:line" coordsize="14008,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84" o:spid="_x0000_s4098" type="#_x0000_t75" style="position:absolute;width:14008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b/XGAAAA3gAAAA8AAABkcnMvZG93bnJldi54bWxEj0Frg0AUhO+B/oflFXoJca2EYKyb0BYK&#10;JbdqCj0+3Fe1cd+Kuxrz77OFQI7DzHzD5PvZdGKiwbWWFTxHMQjiyuqWawXH8mOVgnAeWWNnmRRc&#10;yMF+97DIMdP2zF80Fb4WAcIuQwWN930mpasaMugi2xMH79cOBn2QQy31gOcAN51M4ngjDbYcFhrs&#10;6b2h6lSMRsFbwlv8Lv7Kk5dTMY7Lw6h/Nko9Pc6vLyA8zf4evrU/tYIkTtI1/N8JV0D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v9cYAAADeAAAADwAAAAAAAAAAAAAA&#10;AACfAgAAZHJzL2Rvd25yZXYueG1sUEsFBgAAAAAEAAQA9wAAAJIDAAAAAA==&#10;">
                  <v:imagedata r:id="rId1" o:title=""/>
                </v:shape>
                <v:rect id="Rectangle 20285" o:spid="_x0000_s4099" style="position:absolute;left:6562;top:6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+J8YA&#10;AADe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BHcfIO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+J8YAAADeAAAADwAAAAAAAAAAAAAAAACYAgAAZHJz&#10;L2Rvd25yZXYueG1sUEsFBgAAAAAEAAQA9QAAAIsDAAAAAA==&#10;" filled="f" stroked="f">
                  <v:textbox inset="0,0,0,0">
                    <w:txbxContent>
                      <w:p w14:paraId="4F81ECFC" w14:textId="77777777" w:rsidR="00FC37AE" w:rsidRDefault="00FC37AE" w:rsidP="00FC37AE"/>
                    </w:txbxContent>
                  </v:textbox>
                </v:rect>
                <w10:wrap type="none"/>
                <w10:anchorlock/>
              </v:group>
            </w:pict>
          </w:r>
        </w:p>
        <w:p w14:paraId="1BFF23BF" w14:textId="77777777" w:rsidR="003147FC" w:rsidRDefault="003147FC" w:rsidP="003147FC">
          <w:pPr>
            <w:rPr>
              <w:rFonts w:ascii="Calibri" w:eastAsia="Calibri" w:hAnsi="Calibri" w:cs="Calibri"/>
              <w:noProof/>
              <w:lang w:eastAsia="en-US"/>
            </w:rPr>
          </w:pPr>
        </w:p>
        <w:p w14:paraId="0FB17E88" w14:textId="77777777" w:rsidR="003147FC" w:rsidRDefault="003147FC" w:rsidP="003147FC">
          <w:pPr>
            <w:jc w:val="center"/>
          </w:pPr>
        </w:p>
        <w:p w14:paraId="4F81ECE9" w14:textId="02BC0367" w:rsidR="003147FC" w:rsidRPr="003147FC" w:rsidRDefault="003147FC" w:rsidP="003147FC">
          <w:pPr>
            <w:jc w:val="center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81ECEA" w14:textId="77777777" w:rsidR="00FC37AE" w:rsidRDefault="00FC37AE" w:rsidP="00334F8A">
          <w:pPr>
            <w:spacing w:line="259" w:lineRule="auto"/>
            <w:ind w:right="14"/>
            <w:jc w:val="center"/>
          </w:pPr>
          <w:r>
            <w:rPr>
              <w:b/>
            </w:rPr>
            <w:t>SISTEMA NAZIONALE</w:t>
          </w:r>
        </w:p>
        <w:p w14:paraId="4F81ECEB" w14:textId="77777777" w:rsidR="00FC37AE" w:rsidRDefault="00FC37AE" w:rsidP="00334F8A">
          <w:pPr>
            <w:spacing w:line="259" w:lineRule="auto"/>
            <w:ind w:left="40"/>
            <w:jc w:val="center"/>
            <w:rPr>
              <w:b/>
            </w:rPr>
          </w:pPr>
          <w:r>
            <w:rPr>
              <w:b/>
            </w:rPr>
            <w:t>GESTIONE QUALITA’ PER LA FORMAZIONE MARITTIMA</w:t>
          </w:r>
        </w:p>
        <w:p w14:paraId="4F81ECEC" w14:textId="77777777" w:rsidR="00FC37AE" w:rsidRDefault="00FC37AE" w:rsidP="00334F8A">
          <w:pPr>
            <w:spacing w:line="259" w:lineRule="auto"/>
            <w:ind w:left="40"/>
            <w:jc w:val="center"/>
          </w:pPr>
        </w:p>
      </w:tc>
      <w:tc>
        <w:tcPr>
          <w:tcW w:w="223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14:paraId="4F81ECED" w14:textId="4A53D664" w:rsidR="00EF0962" w:rsidRDefault="00FC37AE" w:rsidP="00EF0962">
          <w:pPr>
            <w:spacing w:line="259" w:lineRule="auto"/>
            <w:ind w:right="185"/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</w:rPr>
            <w:drawing>
              <wp:inline distT="0" distB="0" distL="0" distR="0" wp14:anchorId="4F81ECFA" wp14:editId="4F81ECFB">
                <wp:extent cx="1113717" cy="1130935"/>
                <wp:effectExtent l="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470" cy="114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C37AE" w14:paraId="4F81ECF2" w14:textId="77777777" w:rsidTr="00334F8A">
      <w:trPr>
        <w:trHeight w:val="422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81ECEF" w14:textId="77777777" w:rsidR="00FC37AE" w:rsidRDefault="00FC37AE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81ECF0" w14:textId="77777777" w:rsidR="00FC37AE" w:rsidRDefault="00FC37AE" w:rsidP="00334F8A">
          <w:pPr>
            <w:spacing w:line="259" w:lineRule="auto"/>
            <w:ind w:left="58"/>
            <w:jc w:val="center"/>
          </w:pPr>
          <w:r>
            <w:rPr>
              <w:rFonts w:ascii="Berlin Sans FB" w:eastAsia="Berlin Sans FB" w:hAnsi="Berlin Sans FB" w:cs="Berlin Sans FB"/>
              <w:b/>
              <w:color w:val="0070C0"/>
              <w:sz w:val="38"/>
            </w:rPr>
            <w:t xml:space="preserve">QUALI.FOR.MA 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81ECF1" w14:textId="77777777" w:rsidR="00FC37AE" w:rsidRDefault="00FC37AE" w:rsidP="00334F8A">
          <w:pPr>
            <w:spacing w:after="160" w:line="259" w:lineRule="auto"/>
          </w:pPr>
        </w:p>
      </w:tc>
    </w:tr>
    <w:tr w:rsidR="00FC37AE" w14:paraId="4F81ECF6" w14:textId="77777777" w:rsidTr="003147FC">
      <w:trPr>
        <w:trHeight w:val="52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81ECF3" w14:textId="77777777" w:rsidR="00FC37AE" w:rsidRDefault="00FC37AE" w:rsidP="00334F8A">
          <w:pPr>
            <w:spacing w:after="160" w:line="259" w:lineRule="auto"/>
          </w:pPr>
        </w:p>
      </w:tc>
      <w:tc>
        <w:tcPr>
          <w:tcW w:w="58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4F81ECF4" w14:textId="2EAE472D" w:rsidR="00FC37AE" w:rsidRPr="003147FC" w:rsidRDefault="00FC37AE" w:rsidP="00334F8A">
          <w:pPr>
            <w:spacing w:line="259" w:lineRule="auto"/>
            <w:ind w:right="9"/>
            <w:jc w:val="center"/>
          </w:pPr>
          <w:r w:rsidRPr="003147FC">
            <w:rPr>
              <w:rFonts w:ascii="Calibri" w:eastAsia="Calibri" w:hAnsi="Calibri" w:cs="Calibri"/>
              <w:b/>
            </w:rPr>
            <w:t>IIS</w:t>
          </w:r>
          <w:r w:rsidR="003147FC" w:rsidRPr="003147FC">
            <w:rPr>
              <w:rFonts w:ascii="Calibri" w:eastAsia="Calibri" w:hAnsi="Calibri" w:cs="Calibri"/>
              <w:b/>
            </w:rPr>
            <w:t xml:space="preserve"> </w:t>
          </w:r>
          <w:r w:rsidRPr="003147FC">
            <w:rPr>
              <w:rFonts w:ascii="Calibri" w:eastAsia="Calibri" w:hAnsi="Calibri" w:cs="Calibri"/>
              <w:b/>
            </w:rPr>
            <w:t>LEONARDO DA VINCI – MARINO TORRE</w:t>
          </w:r>
          <w:r w:rsidR="003147FC" w:rsidRPr="003147FC">
            <w:rPr>
              <w:rFonts w:ascii="Calibri" w:eastAsia="Calibri" w:hAnsi="Calibri" w:cs="Calibri"/>
              <w:b/>
            </w:rPr>
            <w:t xml:space="preserve"> </w:t>
          </w:r>
          <w:r w:rsidRPr="003147FC">
            <w:rPr>
              <w:rFonts w:ascii="Calibri" w:eastAsia="Calibri" w:hAnsi="Calibri" w:cs="Calibri"/>
              <w:b/>
            </w:rPr>
            <w:t>-</w:t>
          </w:r>
          <w:r w:rsidR="003147FC" w:rsidRPr="003147FC">
            <w:rPr>
              <w:rFonts w:ascii="Calibri" w:eastAsia="Calibri" w:hAnsi="Calibri" w:cs="Calibri"/>
              <w:b/>
            </w:rPr>
            <w:t xml:space="preserve"> </w:t>
          </w:r>
          <w:r w:rsidRPr="003147FC">
            <w:rPr>
              <w:rFonts w:ascii="Calibri" w:eastAsia="Calibri" w:hAnsi="Calibri" w:cs="Calibri"/>
              <w:b/>
            </w:rPr>
            <w:t xml:space="preserve">TRAPANI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4F81ECF5" w14:textId="77777777" w:rsidR="00FC37AE" w:rsidRPr="003147FC" w:rsidRDefault="00FC37AE" w:rsidP="00334F8A">
          <w:pPr>
            <w:spacing w:after="160" w:line="259" w:lineRule="auto"/>
          </w:pPr>
        </w:p>
      </w:tc>
    </w:tr>
  </w:tbl>
  <w:p w14:paraId="4F81ECF7" w14:textId="77777777" w:rsidR="001B05D4" w:rsidRDefault="001B0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824" w:hanging="348"/>
      </w:pPr>
      <w:rPr>
        <w:rFonts w:ascii="Consolas" w:hAnsi="Consolas" w:cs="Consola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067" w:hanging="348"/>
      </w:pPr>
    </w:lvl>
    <w:lvl w:ilvl="2">
      <w:numFmt w:val="bullet"/>
      <w:lvlText w:val="•"/>
      <w:lvlJc w:val="left"/>
      <w:pPr>
        <w:ind w:left="1309" w:hanging="348"/>
      </w:pPr>
    </w:lvl>
    <w:lvl w:ilvl="3">
      <w:numFmt w:val="bullet"/>
      <w:lvlText w:val="•"/>
      <w:lvlJc w:val="left"/>
      <w:pPr>
        <w:ind w:left="1552" w:hanging="348"/>
      </w:pPr>
    </w:lvl>
    <w:lvl w:ilvl="4">
      <w:numFmt w:val="bullet"/>
      <w:lvlText w:val="•"/>
      <w:lvlJc w:val="left"/>
      <w:pPr>
        <w:ind w:left="1794" w:hanging="348"/>
      </w:pPr>
    </w:lvl>
    <w:lvl w:ilvl="5">
      <w:numFmt w:val="bullet"/>
      <w:lvlText w:val="•"/>
      <w:lvlJc w:val="left"/>
      <w:pPr>
        <w:ind w:left="2037" w:hanging="348"/>
      </w:pPr>
    </w:lvl>
    <w:lvl w:ilvl="6">
      <w:numFmt w:val="bullet"/>
      <w:lvlText w:val="•"/>
      <w:lvlJc w:val="left"/>
      <w:pPr>
        <w:ind w:left="2279" w:hanging="348"/>
      </w:pPr>
    </w:lvl>
    <w:lvl w:ilvl="7">
      <w:numFmt w:val="bullet"/>
      <w:lvlText w:val="•"/>
      <w:lvlJc w:val="left"/>
      <w:pPr>
        <w:ind w:left="2522" w:hanging="348"/>
      </w:pPr>
    </w:lvl>
    <w:lvl w:ilvl="8">
      <w:numFmt w:val="bullet"/>
      <w:lvlText w:val="•"/>
      <w:lvlJc w:val="left"/>
      <w:pPr>
        <w:ind w:left="2764" w:hanging="348"/>
      </w:pPr>
    </w:lvl>
  </w:abstractNum>
  <w:num w:numId="1" w16cid:durableId="1365519575">
    <w:abstractNumId w:val="4"/>
  </w:num>
  <w:num w:numId="2" w16cid:durableId="708335399">
    <w:abstractNumId w:val="3"/>
  </w:num>
  <w:num w:numId="3" w16cid:durableId="374040932">
    <w:abstractNumId w:val="2"/>
  </w:num>
  <w:num w:numId="4" w16cid:durableId="756631837">
    <w:abstractNumId w:val="1"/>
  </w:num>
  <w:num w:numId="5" w16cid:durableId="5651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D4"/>
    <w:rsid w:val="00027BFA"/>
    <w:rsid w:val="00034F4A"/>
    <w:rsid w:val="00045012"/>
    <w:rsid w:val="000B58A4"/>
    <w:rsid w:val="000D245C"/>
    <w:rsid w:val="000F4B39"/>
    <w:rsid w:val="001126D6"/>
    <w:rsid w:val="001B05D4"/>
    <w:rsid w:val="001F607C"/>
    <w:rsid w:val="002E493E"/>
    <w:rsid w:val="00304B15"/>
    <w:rsid w:val="003147FC"/>
    <w:rsid w:val="003354B9"/>
    <w:rsid w:val="0034172C"/>
    <w:rsid w:val="003F0063"/>
    <w:rsid w:val="004201B7"/>
    <w:rsid w:val="00424FAF"/>
    <w:rsid w:val="00465D4D"/>
    <w:rsid w:val="00487199"/>
    <w:rsid w:val="00522D84"/>
    <w:rsid w:val="005C4863"/>
    <w:rsid w:val="005E7E68"/>
    <w:rsid w:val="005F6033"/>
    <w:rsid w:val="00645233"/>
    <w:rsid w:val="0065719F"/>
    <w:rsid w:val="00696F7A"/>
    <w:rsid w:val="006B4EB0"/>
    <w:rsid w:val="006D0598"/>
    <w:rsid w:val="006E751E"/>
    <w:rsid w:val="006F5ED4"/>
    <w:rsid w:val="00727D1C"/>
    <w:rsid w:val="00783548"/>
    <w:rsid w:val="0086107D"/>
    <w:rsid w:val="00922AA5"/>
    <w:rsid w:val="00971371"/>
    <w:rsid w:val="00975748"/>
    <w:rsid w:val="009808AB"/>
    <w:rsid w:val="00981E6C"/>
    <w:rsid w:val="00A16EA3"/>
    <w:rsid w:val="00A77F0B"/>
    <w:rsid w:val="00A91945"/>
    <w:rsid w:val="00AE243F"/>
    <w:rsid w:val="00AF69DB"/>
    <w:rsid w:val="00B42E07"/>
    <w:rsid w:val="00C062B8"/>
    <w:rsid w:val="00C37602"/>
    <w:rsid w:val="00C53990"/>
    <w:rsid w:val="00C557EF"/>
    <w:rsid w:val="00C6477F"/>
    <w:rsid w:val="00C9530E"/>
    <w:rsid w:val="00D5655E"/>
    <w:rsid w:val="00D60E9E"/>
    <w:rsid w:val="00E174F3"/>
    <w:rsid w:val="00E412C4"/>
    <w:rsid w:val="00EB541F"/>
    <w:rsid w:val="00EF0962"/>
    <w:rsid w:val="00F22CA9"/>
    <w:rsid w:val="00F410CE"/>
    <w:rsid w:val="00FC37AE"/>
    <w:rsid w:val="00FD6F4F"/>
    <w:rsid w:val="00FE0ED4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F81EC04"/>
  <w15:docId w15:val="{031C1E0A-A7EB-4BED-AC2F-8FCE81CE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5D4"/>
  </w:style>
  <w:style w:type="paragraph" w:styleId="Pidipagina">
    <w:name w:val="footer"/>
    <w:basedOn w:val="Normale"/>
    <w:link w:val="PidipaginaCarattere"/>
    <w:uiPriority w:val="99"/>
    <w:unhideWhenUsed/>
    <w:rsid w:val="001B0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23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10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107D"/>
  </w:style>
  <w:style w:type="table" w:styleId="Grigliatabella">
    <w:name w:val="Table Grid"/>
    <w:basedOn w:val="Tabellanormale"/>
    <w:uiPriority w:val="39"/>
    <w:rsid w:val="005E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7BFA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Comic Sans MS" w:eastAsia="Times New Roman" w:hAnsi="Comic Sans MS" w:cs="Arial"/>
      <w:i/>
      <w:iCs/>
      <w:color w:val="4472C4"/>
      <w:spacing w:val="20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7BFA"/>
    <w:rPr>
      <w:rFonts w:ascii="Comic Sans MS" w:eastAsia="Times New Roman" w:hAnsi="Comic Sans MS" w:cs="Arial"/>
      <w:i/>
      <w:iCs/>
      <w:color w:val="4472C4"/>
      <w:spacing w:val="20"/>
      <w:sz w:val="24"/>
      <w:szCs w:val="24"/>
      <w:lang w:eastAsia="it-IT"/>
    </w:rPr>
  </w:style>
  <w:style w:type="table" w:customStyle="1" w:styleId="TableGrid">
    <w:name w:val="TableGrid"/>
    <w:rsid w:val="00FC37A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IISVespucci</dc:creator>
  <cp:keywords/>
  <dc:description/>
  <cp:lastModifiedBy>Pietro Munna</cp:lastModifiedBy>
  <cp:revision>6</cp:revision>
  <cp:lastPrinted>2018-01-30T21:51:00Z</cp:lastPrinted>
  <dcterms:created xsi:type="dcterms:W3CDTF">2023-04-06T09:32:00Z</dcterms:created>
  <dcterms:modified xsi:type="dcterms:W3CDTF">2023-04-12T18:58:00Z</dcterms:modified>
</cp:coreProperties>
</file>